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CCA" w:rsidRDefault="007E6CCA" w:rsidP="007E6CCA">
      <w:pPr>
        <w:widowControl w:val="0"/>
        <w:spacing w:line="276" w:lineRule="auto"/>
        <w:jc w:val="right"/>
        <w:outlineLvl w:val="0"/>
        <w:rPr>
          <w:rFonts w:ascii="Arial" w:hAnsi="Arial" w:cs="Arial"/>
          <w:b/>
          <w:bCs/>
          <w:sz w:val="32"/>
          <w:szCs w:val="32"/>
          <w:u w:val="single"/>
          <w:lang w:val="uk-UA"/>
        </w:rPr>
      </w:pPr>
      <w:r w:rsidRPr="00917265">
        <w:rPr>
          <w:rFonts w:ascii="Arial" w:hAnsi="Arial" w:cs="Arial"/>
          <w:b/>
          <w:bCs/>
          <w:sz w:val="32"/>
          <w:szCs w:val="32"/>
          <w:u w:val="single"/>
          <w:lang w:val="uk-UA"/>
        </w:rPr>
        <w:t>Додаток 4</w:t>
      </w:r>
    </w:p>
    <w:p w:rsidR="007E6CCA" w:rsidRDefault="007E6CCA" w:rsidP="007E6CCA">
      <w:pPr>
        <w:jc w:val="center"/>
        <w:outlineLvl w:val="0"/>
        <w:rPr>
          <w:rFonts w:ascii="Arial" w:hAnsi="Arial" w:cs="Arial"/>
          <w:iCs/>
          <w:sz w:val="24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РЕГЛАМЕНТ</w:t>
      </w:r>
    </w:p>
    <w:p w:rsidR="007E6CCA" w:rsidRDefault="007E6CCA" w:rsidP="007E6CCA">
      <w:pPr>
        <w:tabs>
          <w:tab w:val="left" w:pos="3648"/>
          <w:tab w:val="right" w:pos="9354"/>
        </w:tabs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Кубку Тернопільської області з футболу</w:t>
      </w:r>
    </w:p>
    <w:p w:rsidR="007E6CCA" w:rsidRDefault="00FA2367" w:rsidP="007E6CCA">
      <w:pPr>
        <w:jc w:val="center"/>
        <w:rPr>
          <w:rFonts w:ascii="Arial" w:hAnsi="Arial" w:cs="Arial"/>
          <w:b/>
          <w:bCs/>
          <w:lang w:val="uk-UA"/>
        </w:rPr>
      </w:pPr>
      <w:r>
        <w:rPr>
          <w:rFonts w:ascii="Arial" w:hAnsi="Arial" w:cs="Arial"/>
          <w:b/>
          <w:bCs/>
          <w:sz w:val="28"/>
          <w:szCs w:val="28"/>
          <w:lang w:val="uk-UA"/>
        </w:rPr>
        <w:t>серед аматорських команд 2020</w:t>
      </w:r>
      <w:r w:rsidR="007E6CCA">
        <w:rPr>
          <w:rFonts w:ascii="Arial" w:hAnsi="Arial" w:cs="Arial"/>
          <w:b/>
          <w:bCs/>
          <w:sz w:val="28"/>
          <w:szCs w:val="28"/>
          <w:lang w:val="uk-UA"/>
        </w:rPr>
        <w:t xml:space="preserve"> року</w:t>
      </w:r>
    </w:p>
    <w:p w:rsidR="007E6CCA" w:rsidRDefault="007E6CCA" w:rsidP="007E6CCA">
      <w:pPr>
        <w:widowControl w:val="0"/>
        <w:spacing w:line="276" w:lineRule="auto"/>
        <w:jc w:val="center"/>
        <w:rPr>
          <w:rFonts w:ascii="Arial" w:hAnsi="Arial" w:cs="Arial"/>
          <w:bCs/>
          <w:sz w:val="24"/>
          <w:lang w:val="uk-UA"/>
        </w:rPr>
      </w:pP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В розіграші Кубку області з футболу </w:t>
      </w:r>
      <w:r w:rsidR="00F34335">
        <w:rPr>
          <w:rFonts w:ascii="Arial" w:hAnsi="Arial" w:cs="Arial"/>
          <w:sz w:val="24"/>
          <w:lang w:val="uk-UA"/>
        </w:rPr>
        <w:t>приймають участь команди вищої</w:t>
      </w:r>
      <w:r w:rsidR="00F34335" w:rsidRPr="00F34335">
        <w:rPr>
          <w:rFonts w:ascii="Arial" w:hAnsi="Arial" w:cs="Arial"/>
          <w:sz w:val="24"/>
          <w:lang w:val="uk-UA"/>
        </w:rPr>
        <w:t>,</w:t>
      </w:r>
      <w:r w:rsidR="00F34335">
        <w:rPr>
          <w:rFonts w:ascii="Arial" w:hAnsi="Arial" w:cs="Arial"/>
          <w:sz w:val="24"/>
          <w:lang w:val="uk-UA"/>
        </w:rPr>
        <w:t xml:space="preserve"> п</w:t>
      </w:r>
      <w:r>
        <w:rPr>
          <w:rFonts w:ascii="Arial" w:hAnsi="Arial" w:cs="Arial"/>
          <w:sz w:val="24"/>
          <w:lang w:val="uk-UA"/>
        </w:rPr>
        <w:t>ершої</w:t>
      </w:r>
      <w:r w:rsidR="00F34335">
        <w:rPr>
          <w:rFonts w:ascii="Arial" w:hAnsi="Arial" w:cs="Arial"/>
          <w:sz w:val="24"/>
          <w:lang w:val="uk-UA"/>
        </w:rPr>
        <w:t xml:space="preserve"> </w:t>
      </w:r>
      <w:r>
        <w:rPr>
          <w:rFonts w:ascii="Arial" w:hAnsi="Arial" w:cs="Arial"/>
          <w:sz w:val="24"/>
          <w:lang w:val="uk-UA"/>
        </w:rPr>
        <w:t>ліг та</w:t>
      </w:r>
      <w:r w:rsidR="00F34335">
        <w:rPr>
          <w:rFonts w:ascii="Arial" w:hAnsi="Arial" w:cs="Arial"/>
          <w:sz w:val="24"/>
          <w:lang w:val="uk-UA"/>
        </w:rPr>
        <w:t xml:space="preserve"> команди</w:t>
      </w:r>
      <w:r>
        <w:rPr>
          <w:rFonts w:ascii="Arial" w:hAnsi="Arial" w:cs="Arial"/>
          <w:sz w:val="24"/>
          <w:lang w:val="uk-UA"/>
        </w:rPr>
        <w:t xml:space="preserve"> з сіл, селищ, міст Тернопільщини.</w:t>
      </w: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Змагання Кубку області проводяться згідно </w:t>
      </w:r>
      <w:r w:rsidR="00F34335">
        <w:rPr>
          <w:rFonts w:ascii="Arial" w:hAnsi="Arial" w:cs="Arial"/>
          <w:sz w:val="24"/>
          <w:lang w:val="uk-UA"/>
        </w:rPr>
        <w:t xml:space="preserve">до результатів жеребкування </w:t>
      </w:r>
      <w:r>
        <w:rPr>
          <w:rFonts w:ascii="Arial" w:hAnsi="Arial" w:cs="Arial"/>
          <w:sz w:val="24"/>
          <w:lang w:val="uk-UA"/>
        </w:rPr>
        <w:t>сіт</w:t>
      </w:r>
      <w:r w:rsidR="00F34335">
        <w:rPr>
          <w:rFonts w:ascii="Arial" w:hAnsi="Arial" w:cs="Arial"/>
          <w:sz w:val="24"/>
          <w:lang w:val="uk-UA"/>
        </w:rPr>
        <w:t>ки</w:t>
      </w:r>
      <w:r>
        <w:rPr>
          <w:rFonts w:ascii="Arial" w:hAnsi="Arial" w:cs="Arial"/>
          <w:sz w:val="24"/>
          <w:lang w:val="uk-UA"/>
        </w:rPr>
        <w:t>.</w:t>
      </w: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Команди-учасниці Кубку області обов'яз</w:t>
      </w:r>
      <w:r w:rsidR="00DE34AD">
        <w:rPr>
          <w:rFonts w:ascii="Arial" w:hAnsi="Arial" w:cs="Arial"/>
          <w:sz w:val="24"/>
          <w:lang w:val="uk-UA"/>
        </w:rPr>
        <w:t>ково повинні підготувати заявков</w:t>
      </w:r>
      <w:bookmarkStart w:id="0" w:name="_GoBack"/>
      <w:bookmarkEnd w:id="0"/>
      <w:r>
        <w:rPr>
          <w:rFonts w:ascii="Arial" w:hAnsi="Arial" w:cs="Arial"/>
          <w:sz w:val="24"/>
          <w:lang w:val="uk-UA"/>
        </w:rPr>
        <w:t>у документацію і</w:t>
      </w:r>
      <w:r w:rsidR="00FA2367">
        <w:rPr>
          <w:rFonts w:ascii="Arial" w:hAnsi="Arial" w:cs="Arial"/>
          <w:sz w:val="24"/>
          <w:lang w:val="uk-UA"/>
        </w:rPr>
        <w:t xml:space="preserve"> надати в АФТ до 22 червня 2020</w:t>
      </w:r>
      <w:r>
        <w:rPr>
          <w:rFonts w:ascii="Arial" w:hAnsi="Arial" w:cs="Arial"/>
          <w:sz w:val="24"/>
          <w:lang w:val="uk-UA"/>
        </w:rPr>
        <w:t xml:space="preserve"> року.</w:t>
      </w:r>
      <w:r w:rsidR="009326B1">
        <w:rPr>
          <w:rFonts w:ascii="Arial" w:hAnsi="Arial" w:cs="Arial"/>
          <w:sz w:val="24"/>
          <w:lang w:val="uk-UA"/>
        </w:rPr>
        <w:t xml:space="preserve"> Команди-учасниці чемпіонату та першості області приймають участь по заявках чемпіонату та першості.</w:t>
      </w:r>
      <w:r>
        <w:rPr>
          <w:rFonts w:ascii="Arial" w:hAnsi="Arial" w:cs="Arial"/>
          <w:sz w:val="24"/>
          <w:lang w:val="uk-UA"/>
        </w:rPr>
        <w:t xml:space="preserve"> В заявку включаються 2</w:t>
      </w:r>
      <w:r w:rsidR="004642FC">
        <w:rPr>
          <w:rFonts w:ascii="Arial" w:hAnsi="Arial" w:cs="Arial"/>
          <w:sz w:val="24"/>
          <w:lang w:val="uk-UA"/>
        </w:rPr>
        <w:t>5 футболістів</w:t>
      </w:r>
      <w:r w:rsidR="00F34335">
        <w:rPr>
          <w:rFonts w:ascii="Arial" w:hAnsi="Arial" w:cs="Arial"/>
          <w:sz w:val="24"/>
          <w:lang w:val="uk-UA"/>
        </w:rPr>
        <w:t xml:space="preserve"> та не більше 5 офіційних представників </w:t>
      </w:r>
      <w:r>
        <w:rPr>
          <w:rFonts w:ascii="Arial" w:hAnsi="Arial" w:cs="Arial"/>
          <w:sz w:val="24"/>
          <w:lang w:val="uk-UA"/>
        </w:rPr>
        <w:t>.</w:t>
      </w: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 xml:space="preserve"> Футболіст може брати участь у розіграші Кубк</w:t>
      </w:r>
      <w:r w:rsidR="008A300D">
        <w:rPr>
          <w:rFonts w:ascii="Arial" w:hAnsi="Arial" w:cs="Arial"/>
          <w:sz w:val="24"/>
          <w:lang w:val="uk-UA"/>
        </w:rPr>
        <w:t>у лише у складі однієї команди</w:t>
      </w:r>
      <w:r w:rsidR="00F00B52" w:rsidRPr="00F00B52">
        <w:rPr>
          <w:rFonts w:ascii="Arial" w:hAnsi="Arial" w:cs="Arial"/>
          <w:sz w:val="24"/>
        </w:rPr>
        <w:t xml:space="preserve">, </w:t>
      </w:r>
      <w:r w:rsidR="00F00B52">
        <w:rPr>
          <w:rFonts w:ascii="Arial" w:hAnsi="Arial" w:cs="Arial"/>
          <w:sz w:val="24"/>
          <w:lang w:val="uk-UA"/>
        </w:rPr>
        <w:t>склад команди на гру визначається кількістю футболістів заявлених за команду станом на відповідну дату заявкового періоду.</w:t>
      </w: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В  Кубку Тернопільської област</w:t>
      </w:r>
      <w:r w:rsidR="009326B1">
        <w:rPr>
          <w:rFonts w:ascii="Arial" w:hAnsi="Arial" w:cs="Arial"/>
          <w:sz w:val="24"/>
          <w:lang w:val="uk-UA"/>
        </w:rPr>
        <w:t>і з футболу мають право брати участь</w:t>
      </w:r>
      <w:r>
        <w:rPr>
          <w:rFonts w:ascii="Arial" w:hAnsi="Arial" w:cs="Arial"/>
          <w:sz w:val="24"/>
          <w:lang w:val="uk-UA"/>
        </w:rPr>
        <w:t xml:space="preserve"> ли</w:t>
      </w:r>
      <w:r w:rsidR="00F00B52">
        <w:rPr>
          <w:rFonts w:ascii="Arial" w:hAnsi="Arial" w:cs="Arial"/>
          <w:sz w:val="24"/>
          <w:lang w:val="uk-UA"/>
        </w:rPr>
        <w:t xml:space="preserve">ше ті гравці, які </w:t>
      </w:r>
      <w:r>
        <w:rPr>
          <w:rFonts w:ascii="Arial" w:hAnsi="Arial" w:cs="Arial"/>
          <w:sz w:val="24"/>
          <w:lang w:val="uk-UA"/>
        </w:rPr>
        <w:t xml:space="preserve"> з</w:t>
      </w:r>
      <w:r w:rsidR="00217911">
        <w:rPr>
          <w:rFonts w:ascii="Arial" w:hAnsi="Arial" w:cs="Arial"/>
          <w:sz w:val="24"/>
          <w:lang w:val="uk-UA"/>
        </w:rPr>
        <w:t>аявлені в Єдиній базі даних УАФ</w:t>
      </w:r>
      <w:r>
        <w:rPr>
          <w:rFonts w:ascii="Arial" w:hAnsi="Arial" w:cs="Arial"/>
          <w:sz w:val="24"/>
          <w:lang w:val="uk-UA"/>
        </w:rPr>
        <w:t>.</w:t>
      </w:r>
    </w:p>
    <w:p w:rsidR="007E6CCA" w:rsidRPr="00011FFF" w:rsidRDefault="007E6CCA" w:rsidP="00011FFF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При заявці команди, за кожного гравця з інших областей, або держав, а їх може бути необмежена кількість, які можуть бути одночасно на полі, вони повинні сплатити додатковий внесок у розмірі 1 000 (одна тисяча) гривень за кожного  гравця іншої області</w:t>
      </w:r>
      <w:r w:rsidRPr="00B3129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uk-UA"/>
        </w:rPr>
        <w:t>або держави</w:t>
      </w:r>
      <w:r w:rsidRPr="00B3129C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lang w:val="uk-UA"/>
        </w:rPr>
        <w:t>якщо таких футболістів в заявці більше ніж два</w:t>
      </w:r>
      <w:r w:rsidR="003E7040">
        <w:rPr>
          <w:rFonts w:ascii="Arial" w:hAnsi="Arial" w:cs="Arial"/>
          <w:sz w:val="24"/>
          <w:lang w:val="uk-UA"/>
        </w:rPr>
        <w:t xml:space="preserve"> (не стосується команд-учасниць чемпіонату та першості які вже оплатили </w:t>
      </w:r>
      <w:r w:rsidR="00ED523B">
        <w:rPr>
          <w:rFonts w:ascii="Arial" w:hAnsi="Arial" w:cs="Arial"/>
          <w:sz w:val="24"/>
          <w:lang w:val="uk-UA"/>
        </w:rPr>
        <w:t>відповідні витрати)</w:t>
      </w:r>
      <w:r w:rsidR="00011FFF">
        <w:rPr>
          <w:rFonts w:ascii="Arial" w:hAnsi="Arial" w:cs="Arial"/>
          <w:sz w:val="24"/>
          <w:lang w:val="uk-UA"/>
        </w:rPr>
        <w:t>.</w:t>
      </w:r>
    </w:p>
    <w:p w:rsidR="007E6CCA" w:rsidRDefault="007E6CCA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b/>
          <w:bCs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Якщо після двох матчів, в</w:t>
      </w:r>
      <w:r w:rsidR="00EA3FFA">
        <w:rPr>
          <w:rFonts w:ascii="Arial" w:hAnsi="Arial" w:cs="Arial"/>
          <w:sz w:val="24"/>
          <w:lang w:val="uk-UA"/>
        </w:rPr>
        <w:t xml:space="preserve"> основний час гра завершилась в</w:t>
      </w:r>
      <w:r>
        <w:rPr>
          <w:rFonts w:ascii="Arial" w:hAnsi="Arial" w:cs="Arial"/>
          <w:sz w:val="24"/>
          <w:lang w:val="uk-UA"/>
        </w:rPr>
        <w:t xml:space="preserve">нічию, то призначається додатковий час </w:t>
      </w:r>
      <w:r w:rsidR="00ED523B">
        <w:rPr>
          <w:rFonts w:ascii="Arial" w:hAnsi="Arial" w:cs="Arial"/>
          <w:sz w:val="24"/>
          <w:lang w:val="uk-UA"/>
        </w:rPr>
        <w:t>(два тайми по 15 хв.</w:t>
      </w:r>
      <w:r>
        <w:rPr>
          <w:rFonts w:ascii="Arial" w:hAnsi="Arial" w:cs="Arial"/>
          <w:sz w:val="24"/>
          <w:lang w:val="uk-UA"/>
        </w:rPr>
        <w:t>). При нічийному результаті у додатковий час, переможець визначається в серії 11-ти метрових ударів, які виконуються у в</w:t>
      </w:r>
      <w:r w:rsidR="00EA3FFA">
        <w:rPr>
          <w:rFonts w:ascii="Arial" w:hAnsi="Arial" w:cs="Arial"/>
          <w:sz w:val="24"/>
          <w:lang w:val="uk-UA"/>
        </w:rPr>
        <w:t>ідповідності до Правил гри.</w:t>
      </w:r>
    </w:p>
    <w:p w:rsidR="007E6CCA" w:rsidRDefault="00217911" w:rsidP="007E6CCA">
      <w:pPr>
        <w:numPr>
          <w:ilvl w:val="0"/>
          <w:numId w:val="2"/>
        </w:numPr>
        <w:tabs>
          <w:tab w:val="clear" w:pos="360"/>
          <w:tab w:val="num" w:pos="0"/>
          <w:tab w:val="left" w:pos="426"/>
          <w:tab w:val="num" w:pos="792"/>
        </w:tabs>
        <w:ind w:left="0" w:firstLine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Фінал Кубку</w:t>
      </w:r>
      <w:r w:rsidR="007E6CCA">
        <w:rPr>
          <w:rFonts w:ascii="Arial" w:hAnsi="Arial" w:cs="Arial"/>
          <w:sz w:val="24"/>
          <w:lang w:val="uk-UA"/>
        </w:rPr>
        <w:t xml:space="preserve"> Терно</w:t>
      </w:r>
      <w:r>
        <w:rPr>
          <w:rFonts w:ascii="Arial" w:hAnsi="Arial" w:cs="Arial"/>
          <w:sz w:val="24"/>
          <w:lang w:val="uk-UA"/>
        </w:rPr>
        <w:t>пільської області з футболу 2020</w:t>
      </w:r>
      <w:r w:rsidR="00023919">
        <w:rPr>
          <w:rFonts w:ascii="Arial" w:hAnsi="Arial" w:cs="Arial"/>
          <w:sz w:val="24"/>
          <w:lang w:val="uk-UA"/>
        </w:rPr>
        <w:t xml:space="preserve"> року відбудеться </w:t>
      </w:r>
      <w:r w:rsidR="007E6CCA">
        <w:rPr>
          <w:rFonts w:ascii="Arial" w:hAnsi="Arial" w:cs="Arial"/>
          <w:sz w:val="24"/>
          <w:lang w:val="uk-UA"/>
        </w:rPr>
        <w:t xml:space="preserve">  в День Незалежності України.</w:t>
      </w:r>
    </w:p>
    <w:p w:rsidR="007E6CCA" w:rsidRDefault="007E6CCA" w:rsidP="007E6CCA">
      <w:pPr>
        <w:pStyle w:val="a3"/>
        <w:numPr>
          <w:ilvl w:val="1"/>
          <w:numId w:val="3"/>
        </w:numPr>
        <w:tabs>
          <w:tab w:val="num" w:pos="0"/>
          <w:tab w:val="num" w:pos="709"/>
        </w:tabs>
        <w:spacing w:after="0"/>
        <w:ind w:left="0" w:firstLine="426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Якщо гра завершилас</w:t>
      </w:r>
      <w:r w:rsidR="00E81E3F">
        <w:rPr>
          <w:rFonts w:ascii="Arial" w:hAnsi="Arial" w:cs="Arial"/>
          <w:sz w:val="24"/>
          <w:lang w:val="uk-UA"/>
        </w:rPr>
        <w:t>ь в</w:t>
      </w:r>
      <w:r>
        <w:rPr>
          <w:rFonts w:ascii="Arial" w:hAnsi="Arial" w:cs="Arial"/>
          <w:sz w:val="24"/>
          <w:lang w:val="uk-UA"/>
        </w:rPr>
        <w:t>нічию, то для визначення переможця призначається додатковий час (два тайми по 15-хв);</w:t>
      </w:r>
    </w:p>
    <w:p w:rsidR="007E6CCA" w:rsidRDefault="007E6CCA" w:rsidP="007E6CCA">
      <w:pPr>
        <w:pStyle w:val="a3"/>
        <w:numPr>
          <w:ilvl w:val="1"/>
          <w:numId w:val="3"/>
        </w:numPr>
        <w:tabs>
          <w:tab w:val="num" w:pos="0"/>
          <w:tab w:val="num" w:pos="709"/>
        </w:tabs>
        <w:spacing w:after="0"/>
        <w:ind w:left="0" w:firstLine="426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Якщо в додатковий час команди не визначили переможця, тоді призначається серія післяматчевих 11-ти метрових ударів, що виконуються відповідно до Правил гри.</w:t>
      </w:r>
    </w:p>
    <w:p w:rsidR="007E6CCA" w:rsidRDefault="00E81E3F" w:rsidP="007E6CCA">
      <w:pPr>
        <w:pStyle w:val="a3"/>
        <w:tabs>
          <w:tab w:val="num" w:pos="927"/>
        </w:tabs>
        <w:spacing w:after="0"/>
        <w:ind w:left="0"/>
        <w:jc w:val="both"/>
        <w:rPr>
          <w:rFonts w:ascii="Arial" w:hAnsi="Arial" w:cs="Arial"/>
          <w:b/>
          <w:bCs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9</w:t>
      </w:r>
      <w:r w:rsidR="004F3236">
        <w:rPr>
          <w:rFonts w:ascii="Arial" w:hAnsi="Arial" w:cs="Arial"/>
          <w:sz w:val="24"/>
          <w:lang w:val="uk-UA"/>
        </w:rPr>
        <w:t>. В кожній грі Кубку</w:t>
      </w:r>
      <w:r w:rsidR="007E6CCA">
        <w:rPr>
          <w:rFonts w:ascii="Arial" w:hAnsi="Arial" w:cs="Arial"/>
          <w:sz w:val="24"/>
          <w:lang w:val="uk-UA"/>
        </w:rPr>
        <w:t xml:space="preserve"> дозволяється заміна 7-ми гравців.</w:t>
      </w:r>
      <w:r w:rsidR="004F3236">
        <w:rPr>
          <w:rFonts w:ascii="Arial" w:hAnsi="Arial" w:cs="Arial"/>
          <w:sz w:val="24"/>
          <w:lang w:val="uk-UA"/>
        </w:rPr>
        <w:t xml:space="preserve"> </w:t>
      </w:r>
    </w:p>
    <w:p w:rsidR="007E6CCA" w:rsidRDefault="00E81E3F" w:rsidP="007E6CCA">
      <w:pPr>
        <w:pStyle w:val="a3"/>
        <w:spacing w:after="0"/>
        <w:ind w:left="0"/>
        <w:jc w:val="both"/>
        <w:rPr>
          <w:rFonts w:ascii="Arial" w:hAnsi="Arial" w:cs="Arial"/>
          <w:bCs/>
          <w:sz w:val="24"/>
          <w:lang w:val="uk-UA"/>
        </w:rPr>
      </w:pPr>
      <w:r>
        <w:rPr>
          <w:rFonts w:ascii="Arial" w:hAnsi="Arial" w:cs="Arial"/>
          <w:bCs/>
          <w:sz w:val="24"/>
          <w:lang w:val="uk-UA"/>
        </w:rPr>
        <w:t>10</w:t>
      </w:r>
      <w:r w:rsidR="007E6CCA">
        <w:rPr>
          <w:rFonts w:ascii="Arial" w:hAnsi="Arial" w:cs="Arial"/>
          <w:bCs/>
          <w:sz w:val="24"/>
          <w:lang w:val="uk-UA"/>
        </w:rPr>
        <w:t xml:space="preserve">. </w:t>
      </w:r>
      <w:r w:rsidR="00217911">
        <w:rPr>
          <w:rFonts w:ascii="Arial" w:hAnsi="Arial" w:cs="Arial"/>
          <w:bCs/>
          <w:sz w:val="24"/>
          <w:lang w:val="uk-UA"/>
        </w:rPr>
        <w:t xml:space="preserve">За неявку команди на матч Кубку </w:t>
      </w:r>
      <w:r w:rsidR="007E6CCA">
        <w:rPr>
          <w:rFonts w:ascii="Arial" w:hAnsi="Arial" w:cs="Arial"/>
          <w:bCs/>
          <w:sz w:val="24"/>
          <w:lang w:val="uk-UA"/>
        </w:rPr>
        <w:t xml:space="preserve">області без поважної причини їй зараховується поразка (0:3), команді-супернику – перемога (3:0), а до команди, яка не з’явилася на матч, застосовуються дисциплінарні </w:t>
      </w:r>
      <w:r>
        <w:rPr>
          <w:rFonts w:ascii="Arial" w:hAnsi="Arial" w:cs="Arial"/>
          <w:bCs/>
          <w:sz w:val="24"/>
          <w:lang w:val="uk-UA"/>
        </w:rPr>
        <w:t xml:space="preserve">та фінансові </w:t>
      </w:r>
      <w:r w:rsidR="007E6CCA">
        <w:rPr>
          <w:rFonts w:ascii="Arial" w:hAnsi="Arial" w:cs="Arial"/>
          <w:bCs/>
          <w:sz w:val="24"/>
          <w:lang w:val="uk-UA"/>
        </w:rPr>
        <w:t>санкції.</w:t>
      </w:r>
    </w:p>
    <w:p w:rsidR="007E6CCA" w:rsidRPr="004E26AF" w:rsidRDefault="008831E5" w:rsidP="007E6CCA">
      <w:pPr>
        <w:pStyle w:val="a3"/>
        <w:tabs>
          <w:tab w:val="num" w:pos="927"/>
        </w:tabs>
        <w:spacing w:after="0"/>
        <w:ind w:left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11</w:t>
      </w:r>
      <w:r w:rsidR="007E6CCA">
        <w:rPr>
          <w:rFonts w:ascii="Arial" w:hAnsi="Arial" w:cs="Arial"/>
          <w:sz w:val="24"/>
          <w:lang w:val="uk-UA"/>
        </w:rPr>
        <w:t>. Витрати на проведення фіналу: оплата офіційним особам матчу, делегату-спостеріг</w:t>
      </w:r>
      <w:r>
        <w:rPr>
          <w:rFonts w:ascii="Arial" w:hAnsi="Arial" w:cs="Arial"/>
          <w:sz w:val="24"/>
          <w:lang w:val="uk-UA"/>
        </w:rPr>
        <w:t>ачу</w:t>
      </w:r>
      <w:r w:rsidR="004E26AF" w:rsidRPr="004E26AF">
        <w:rPr>
          <w:rFonts w:ascii="Arial" w:hAnsi="Arial" w:cs="Arial"/>
          <w:sz w:val="24"/>
          <w:lang w:val="uk-UA"/>
        </w:rPr>
        <w:t xml:space="preserve">, </w:t>
      </w:r>
      <w:r w:rsidR="004E26AF">
        <w:rPr>
          <w:rFonts w:ascii="Arial" w:hAnsi="Arial" w:cs="Arial"/>
          <w:sz w:val="24"/>
          <w:lang w:val="uk-UA"/>
        </w:rPr>
        <w:t>проїзд</w:t>
      </w:r>
      <w:r>
        <w:rPr>
          <w:rFonts w:ascii="Arial" w:hAnsi="Arial" w:cs="Arial"/>
          <w:sz w:val="24"/>
          <w:lang w:val="uk-UA"/>
        </w:rPr>
        <w:t xml:space="preserve"> здійснюються за рахунок команд-фіналістів</w:t>
      </w:r>
      <w:r w:rsidR="00403F00">
        <w:rPr>
          <w:rFonts w:ascii="Arial" w:hAnsi="Arial" w:cs="Arial"/>
          <w:sz w:val="24"/>
          <w:lang w:val="uk-UA"/>
        </w:rPr>
        <w:t xml:space="preserve"> в рівн</w:t>
      </w:r>
      <w:r w:rsidR="000F0274">
        <w:rPr>
          <w:rFonts w:ascii="Arial" w:hAnsi="Arial" w:cs="Arial"/>
          <w:sz w:val="24"/>
          <w:lang w:val="uk-UA"/>
        </w:rPr>
        <w:t>их частинах (оплата здійснюється відповідно до суми оплати</w:t>
      </w:r>
      <w:r w:rsidR="000F0274" w:rsidRPr="004E26AF">
        <w:rPr>
          <w:rFonts w:ascii="Arial" w:hAnsi="Arial" w:cs="Arial"/>
          <w:sz w:val="24"/>
          <w:lang w:val="uk-UA"/>
        </w:rPr>
        <w:t>,</w:t>
      </w:r>
      <w:r w:rsidR="000F0274">
        <w:rPr>
          <w:rFonts w:ascii="Arial" w:hAnsi="Arial" w:cs="Arial"/>
          <w:sz w:val="24"/>
          <w:lang w:val="uk-UA"/>
        </w:rPr>
        <w:t xml:space="preserve"> яка здійснюється в матчах Чемпіонату відповідно до ліги в якій виступає команда</w:t>
      </w:r>
      <w:r w:rsidR="000F0274" w:rsidRPr="004E26AF">
        <w:rPr>
          <w:rFonts w:ascii="Arial" w:hAnsi="Arial" w:cs="Arial"/>
          <w:sz w:val="24"/>
          <w:lang w:val="uk-UA"/>
        </w:rPr>
        <w:t>).</w:t>
      </w:r>
    </w:p>
    <w:p w:rsidR="007E6CCA" w:rsidRDefault="000F0274" w:rsidP="007E6CCA">
      <w:pPr>
        <w:pStyle w:val="a3"/>
        <w:tabs>
          <w:tab w:val="num" w:pos="927"/>
        </w:tabs>
        <w:spacing w:after="0"/>
        <w:ind w:left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12</w:t>
      </w:r>
      <w:r w:rsidR="007E6CCA">
        <w:rPr>
          <w:rFonts w:ascii="Arial" w:hAnsi="Arial" w:cs="Arial"/>
          <w:sz w:val="24"/>
          <w:lang w:val="uk-UA"/>
        </w:rPr>
        <w:t>. Нагородна атрибутика і оренда стаді</w:t>
      </w:r>
      <w:r w:rsidR="00217911">
        <w:rPr>
          <w:rFonts w:ascii="Arial" w:hAnsi="Arial" w:cs="Arial"/>
          <w:sz w:val="24"/>
          <w:lang w:val="uk-UA"/>
        </w:rPr>
        <w:t>ону здійснюється за рахунок АФТ</w:t>
      </w:r>
      <w:r w:rsidR="007E6CCA">
        <w:rPr>
          <w:rFonts w:ascii="Arial" w:hAnsi="Arial" w:cs="Arial"/>
          <w:sz w:val="24"/>
          <w:lang w:val="uk-UA"/>
        </w:rPr>
        <w:t xml:space="preserve"> та управління </w:t>
      </w:r>
      <w:r w:rsidR="007E6CCA">
        <w:rPr>
          <w:rFonts w:ascii="Arial" w:hAnsi="Arial" w:cs="Arial"/>
          <w:sz w:val="24"/>
          <w:szCs w:val="24"/>
          <w:lang w:val="uk-UA"/>
        </w:rPr>
        <w:t>фізичної культури і спорту Тернопільської облдержадміністрації.</w:t>
      </w:r>
    </w:p>
    <w:p w:rsidR="007E6CCA" w:rsidRDefault="000F0274" w:rsidP="007E6CCA">
      <w:pPr>
        <w:pStyle w:val="a3"/>
        <w:spacing w:after="0"/>
        <w:ind w:left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13</w:t>
      </w:r>
      <w:r w:rsidR="007E6CCA">
        <w:rPr>
          <w:rFonts w:ascii="Arial" w:hAnsi="Arial" w:cs="Arial"/>
          <w:sz w:val="24"/>
          <w:lang w:val="uk-UA"/>
        </w:rPr>
        <w:t>.</w:t>
      </w:r>
      <w:r w:rsidR="00217911">
        <w:rPr>
          <w:rFonts w:ascii="Arial" w:hAnsi="Arial" w:cs="Arial"/>
          <w:sz w:val="24"/>
          <w:lang w:val="uk-UA"/>
        </w:rPr>
        <w:t xml:space="preserve"> Під час фінального матчу Кубку </w:t>
      </w:r>
      <w:r w:rsidR="007E6CCA">
        <w:rPr>
          <w:rFonts w:ascii="Arial" w:hAnsi="Arial" w:cs="Arial"/>
          <w:sz w:val="24"/>
          <w:lang w:val="uk-UA"/>
        </w:rPr>
        <w:t>команди повинні мати своїх лікарів.</w:t>
      </w:r>
    </w:p>
    <w:p w:rsidR="007E6CCA" w:rsidRPr="00E01ABF" w:rsidRDefault="000F0274" w:rsidP="00E01ABF">
      <w:pPr>
        <w:pStyle w:val="a3"/>
        <w:spacing w:after="0"/>
        <w:ind w:left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14</w:t>
      </w:r>
      <w:r w:rsidR="007E6CCA">
        <w:rPr>
          <w:rFonts w:ascii="Arial" w:hAnsi="Arial" w:cs="Arial"/>
          <w:sz w:val="24"/>
          <w:lang w:val="uk-UA"/>
        </w:rPr>
        <w:t>. Попередження та вилучення гравці</w:t>
      </w:r>
      <w:r w:rsidR="00217911">
        <w:rPr>
          <w:rFonts w:ascii="Arial" w:hAnsi="Arial" w:cs="Arial"/>
          <w:sz w:val="24"/>
          <w:lang w:val="uk-UA"/>
        </w:rPr>
        <w:t>в з поля, одержані в іграх Кубку</w:t>
      </w:r>
      <w:r w:rsidR="007E6CCA">
        <w:rPr>
          <w:rFonts w:ascii="Arial" w:hAnsi="Arial" w:cs="Arial"/>
          <w:sz w:val="24"/>
          <w:lang w:val="uk-UA"/>
        </w:rPr>
        <w:t xml:space="preserve"> об</w:t>
      </w:r>
      <w:r w:rsidR="004E26AF">
        <w:rPr>
          <w:rFonts w:ascii="Arial" w:hAnsi="Arial" w:cs="Arial"/>
          <w:sz w:val="24"/>
          <w:lang w:val="uk-UA"/>
        </w:rPr>
        <w:t>ласті не зараховуються в іграх чемпіонату і п</w:t>
      </w:r>
      <w:r w:rsidR="007E6CCA">
        <w:rPr>
          <w:rFonts w:ascii="Arial" w:hAnsi="Arial" w:cs="Arial"/>
          <w:sz w:val="24"/>
          <w:lang w:val="uk-UA"/>
        </w:rPr>
        <w:t>ершості області, окрім випадків, коли гравець вилучений з поля за:</w:t>
      </w:r>
    </w:p>
    <w:p w:rsidR="007E6CCA" w:rsidRDefault="007E6CCA" w:rsidP="007E6CC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агресивну поведінку;</w:t>
      </w:r>
    </w:p>
    <w:p w:rsidR="007E6CCA" w:rsidRDefault="007E6CCA" w:rsidP="007E6CC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lastRenderedPageBreak/>
        <w:t>здійснює плювок в суперника або іншу особу;</w:t>
      </w:r>
    </w:p>
    <w:p w:rsidR="007E6CCA" w:rsidRDefault="007E6CCA" w:rsidP="007E6CCA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>використовує непристойні, образливі, нецензурні вирази та жести.</w:t>
      </w:r>
    </w:p>
    <w:p w:rsidR="007E6CCA" w:rsidRPr="00A10E3E" w:rsidRDefault="000F0274" w:rsidP="007E6CCA">
      <w:pPr>
        <w:pStyle w:val="a3"/>
        <w:spacing w:after="0"/>
        <w:ind w:left="0"/>
        <w:jc w:val="both"/>
        <w:rPr>
          <w:rFonts w:ascii="Arial" w:hAnsi="Arial" w:cs="Arial"/>
          <w:bCs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15</w:t>
      </w:r>
      <w:r w:rsidR="007E6CCA">
        <w:rPr>
          <w:rFonts w:ascii="Arial" w:hAnsi="Arial" w:cs="Arial"/>
          <w:sz w:val="24"/>
          <w:lang w:val="uk-UA"/>
        </w:rPr>
        <w:t>. На всіх етапах роз</w:t>
      </w:r>
      <w:r w:rsidR="004F3236">
        <w:rPr>
          <w:rFonts w:ascii="Arial" w:hAnsi="Arial" w:cs="Arial"/>
          <w:sz w:val="24"/>
          <w:lang w:val="uk-UA"/>
        </w:rPr>
        <w:t>іграшу Кубку</w:t>
      </w:r>
      <w:r w:rsidR="00EB0B2A">
        <w:rPr>
          <w:rFonts w:ascii="Arial" w:hAnsi="Arial" w:cs="Arial"/>
          <w:sz w:val="24"/>
          <w:lang w:val="uk-UA"/>
        </w:rPr>
        <w:t xml:space="preserve"> витрати на участь у</w:t>
      </w:r>
      <w:r w:rsidR="007E6CCA">
        <w:rPr>
          <w:rFonts w:ascii="Arial" w:hAnsi="Arial" w:cs="Arial"/>
          <w:sz w:val="24"/>
          <w:lang w:val="uk-UA"/>
        </w:rPr>
        <w:t xml:space="preserve"> змаганнях учасників та тренерів, представників</w:t>
      </w:r>
      <w:r w:rsidR="006740AA">
        <w:rPr>
          <w:rFonts w:ascii="Arial" w:hAnsi="Arial" w:cs="Arial"/>
          <w:sz w:val="24"/>
          <w:lang w:val="uk-UA"/>
        </w:rPr>
        <w:t xml:space="preserve"> (проїзд, харчування</w:t>
      </w:r>
      <w:r w:rsidR="007E6CCA">
        <w:rPr>
          <w:rFonts w:ascii="Arial" w:hAnsi="Arial" w:cs="Arial"/>
          <w:sz w:val="24"/>
          <w:lang w:val="uk-UA"/>
        </w:rPr>
        <w:t>) несуть відряджуючі організації або команди (клуби). Оплата арбітражу та інспектування здійснюють організації, команди (клуб</w:t>
      </w:r>
      <w:r w:rsidR="009F28B8">
        <w:rPr>
          <w:rFonts w:ascii="Arial" w:hAnsi="Arial" w:cs="Arial"/>
          <w:sz w:val="24"/>
          <w:lang w:val="uk-UA"/>
        </w:rPr>
        <w:t>и</w:t>
      </w:r>
      <w:r w:rsidR="007E6CCA">
        <w:rPr>
          <w:rFonts w:ascii="Arial" w:hAnsi="Arial" w:cs="Arial"/>
          <w:sz w:val="24"/>
          <w:lang w:val="uk-UA"/>
        </w:rPr>
        <w:t xml:space="preserve"> ) – господарі поля. </w:t>
      </w:r>
      <w:r w:rsidR="007E6CCA">
        <w:rPr>
          <w:rFonts w:ascii="Arial" w:hAnsi="Arial" w:cs="Arial"/>
          <w:bCs/>
          <w:sz w:val="24"/>
          <w:lang w:val="uk-UA"/>
        </w:rPr>
        <w:t>Оплата арбітражу, інспектування, проїзд в обидва кінці здійснюється згідно Регламенту Чемпіонату і Першості, Кубку Терно</w:t>
      </w:r>
      <w:r w:rsidR="00217911">
        <w:rPr>
          <w:rFonts w:ascii="Arial" w:hAnsi="Arial" w:cs="Arial"/>
          <w:bCs/>
          <w:sz w:val="24"/>
          <w:lang w:val="uk-UA"/>
        </w:rPr>
        <w:t>пільської області з футболу 2020</w:t>
      </w:r>
      <w:r w:rsidR="007E6CCA">
        <w:rPr>
          <w:rFonts w:ascii="Arial" w:hAnsi="Arial" w:cs="Arial"/>
          <w:bCs/>
          <w:sz w:val="24"/>
          <w:lang w:val="uk-UA"/>
        </w:rPr>
        <w:t xml:space="preserve"> р., по розцінках прийнятих для ліг до яких відносяться команди-господарі поля</w:t>
      </w:r>
      <w:r w:rsidR="007E6CCA" w:rsidRPr="00A10E3E">
        <w:rPr>
          <w:rFonts w:ascii="Arial" w:hAnsi="Arial" w:cs="Arial"/>
          <w:bCs/>
          <w:sz w:val="24"/>
          <w:lang w:val="uk-UA"/>
        </w:rPr>
        <w:t xml:space="preserve">, </w:t>
      </w:r>
      <w:r w:rsidR="007E6CCA">
        <w:rPr>
          <w:rFonts w:ascii="Arial" w:hAnsi="Arial" w:cs="Arial"/>
          <w:bCs/>
          <w:sz w:val="24"/>
          <w:lang w:val="uk-UA"/>
        </w:rPr>
        <w:t>для команд</w:t>
      </w:r>
      <w:r w:rsidR="007E6CCA" w:rsidRPr="00A10E3E">
        <w:rPr>
          <w:rFonts w:ascii="Arial" w:hAnsi="Arial" w:cs="Arial"/>
          <w:bCs/>
          <w:sz w:val="24"/>
          <w:lang w:val="uk-UA"/>
        </w:rPr>
        <w:t xml:space="preserve">, </w:t>
      </w:r>
      <w:r w:rsidR="007E6CCA">
        <w:rPr>
          <w:rFonts w:ascii="Arial" w:hAnsi="Arial" w:cs="Arial"/>
          <w:bCs/>
          <w:sz w:val="24"/>
          <w:lang w:val="uk-UA"/>
        </w:rPr>
        <w:t>які не приймають участь в Чемпіонаті чи Першості</w:t>
      </w:r>
      <w:r w:rsidR="007E6CCA" w:rsidRPr="00A10E3E">
        <w:rPr>
          <w:rFonts w:ascii="Arial" w:hAnsi="Arial" w:cs="Arial"/>
          <w:bCs/>
          <w:sz w:val="24"/>
          <w:lang w:val="uk-UA"/>
        </w:rPr>
        <w:t xml:space="preserve">, </w:t>
      </w:r>
      <w:r w:rsidR="007E6CCA">
        <w:rPr>
          <w:rFonts w:ascii="Arial" w:hAnsi="Arial" w:cs="Arial"/>
          <w:bCs/>
          <w:sz w:val="24"/>
          <w:lang w:val="uk-UA"/>
        </w:rPr>
        <w:t>оплат</w:t>
      </w:r>
      <w:r w:rsidR="00217911">
        <w:rPr>
          <w:rFonts w:ascii="Arial" w:hAnsi="Arial" w:cs="Arial"/>
          <w:bCs/>
          <w:sz w:val="24"/>
          <w:lang w:val="uk-UA"/>
        </w:rPr>
        <w:t>а здійснюється по розцінках перш</w:t>
      </w:r>
      <w:r w:rsidR="007E6CCA">
        <w:rPr>
          <w:rFonts w:ascii="Arial" w:hAnsi="Arial" w:cs="Arial"/>
          <w:bCs/>
          <w:sz w:val="24"/>
          <w:lang w:val="uk-UA"/>
        </w:rPr>
        <w:t>ої ліги.</w:t>
      </w:r>
    </w:p>
    <w:p w:rsidR="007E6CCA" w:rsidRDefault="00852342" w:rsidP="007E6CCA">
      <w:pPr>
        <w:pStyle w:val="a3"/>
        <w:spacing w:after="0"/>
        <w:ind w:left="0"/>
        <w:jc w:val="both"/>
        <w:rPr>
          <w:rFonts w:ascii="Arial" w:hAnsi="Arial" w:cs="Arial"/>
          <w:bCs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16</w:t>
      </w:r>
      <w:r w:rsidR="007E6CCA">
        <w:rPr>
          <w:rFonts w:ascii="Arial" w:hAnsi="Arial" w:cs="Arial"/>
          <w:sz w:val="24"/>
          <w:lang w:val="uk-UA"/>
        </w:rPr>
        <w:t>. Команди - учасниці зобов’язані перерахува</w:t>
      </w:r>
      <w:r w:rsidR="0087147C">
        <w:rPr>
          <w:rFonts w:ascii="Arial" w:hAnsi="Arial" w:cs="Arial"/>
          <w:sz w:val="24"/>
          <w:lang w:val="uk-UA"/>
        </w:rPr>
        <w:t>ти на розрахунковий рахунок АФТ</w:t>
      </w:r>
      <w:r w:rsidR="007E6CCA">
        <w:rPr>
          <w:rFonts w:ascii="Arial" w:hAnsi="Arial" w:cs="Arial"/>
          <w:sz w:val="24"/>
          <w:lang w:val="uk-UA"/>
        </w:rPr>
        <w:t xml:space="preserve">  </w:t>
      </w:r>
      <w:proofErr w:type="spellStart"/>
      <w:r w:rsidR="007E6CCA">
        <w:rPr>
          <w:rFonts w:ascii="Arial" w:hAnsi="Arial" w:cs="Arial"/>
          <w:sz w:val="24"/>
          <w:lang w:val="uk-UA"/>
        </w:rPr>
        <w:t>обов</w:t>
      </w:r>
      <w:proofErr w:type="spellEnd"/>
      <w:r w:rsidR="007E6CCA" w:rsidRPr="00C50C99">
        <w:rPr>
          <w:rFonts w:ascii="Arial" w:hAnsi="Arial" w:cs="Arial"/>
          <w:sz w:val="24"/>
        </w:rPr>
        <w:t>`</w:t>
      </w:r>
      <w:proofErr w:type="spellStart"/>
      <w:r w:rsidR="007E6CCA">
        <w:rPr>
          <w:rFonts w:ascii="Arial" w:hAnsi="Arial" w:cs="Arial"/>
          <w:sz w:val="24"/>
          <w:lang w:val="uk-UA"/>
        </w:rPr>
        <w:t>язковий</w:t>
      </w:r>
      <w:proofErr w:type="spellEnd"/>
      <w:r w:rsidR="007E6CCA">
        <w:rPr>
          <w:rFonts w:ascii="Arial" w:hAnsi="Arial" w:cs="Arial"/>
          <w:sz w:val="24"/>
          <w:lang w:val="uk-UA"/>
        </w:rPr>
        <w:t xml:space="preserve"> грошо</w:t>
      </w:r>
      <w:r w:rsidR="009F28B8">
        <w:rPr>
          <w:rFonts w:ascii="Arial" w:hAnsi="Arial" w:cs="Arial"/>
          <w:sz w:val="24"/>
          <w:lang w:val="uk-UA"/>
        </w:rPr>
        <w:t>вий  внесок у розмірі 2</w:t>
      </w:r>
      <w:r w:rsidR="0087147C">
        <w:rPr>
          <w:rFonts w:ascii="Arial" w:hAnsi="Arial" w:cs="Arial"/>
          <w:sz w:val="24"/>
          <w:lang w:val="uk-UA"/>
        </w:rPr>
        <w:t>5</w:t>
      </w:r>
      <w:r w:rsidR="007E6CCA">
        <w:rPr>
          <w:rFonts w:ascii="Arial" w:hAnsi="Arial" w:cs="Arial"/>
          <w:sz w:val="24"/>
          <w:lang w:val="uk-UA"/>
        </w:rPr>
        <w:t>00 гривень.</w:t>
      </w:r>
    </w:p>
    <w:p w:rsidR="007E6CCA" w:rsidRPr="0045115E" w:rsidRDefault="00520946" w:rsidP="007E6CCA">
      <w:pPr>
        <w:widowControl w:val="0"/>
        <w:spacing w:line="276" w:lineRule="auto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17</w:t>
      </w:r>
      <w:r w:rsidR="007E6CCA">
        <w:rPr>
          <w:rFonts w:ascii="Arial" w:hAnsi="Arial" w:cs="Arial"/>
          <w:sz w:val="24"/>
          <w:lang w:val="uk-UA"/>
        </w:rPr>
        <w:t>. Нагородження переможця</w:t>
      </w:r>
      <w:r w:rsidR="00815821">
        <w:rPr>
          <w:rFonts w:ascii="Arial" w:hAnsi="Arial" w:cs="Arial"/>
          <w:sz w:val="24"/>
          <w:lang w:val="uk-UA"/>
        </w:rPr>
        <w:t xml:space="preserve"> та фіналіста</w:t>
      </w:r>
      <w:r w:rsidR="007E6CCA">
        <w:rPr>
          <w:rFonts w:ascii="Arial" w:hAnsi="Arial" w:cs="Arial"/>
          <w:sz w:val="24"/>
          <w:lang w:val="uk-UA"/>
        </w:rPr>
        <w:t xml:space="preserve"> розіграш</w:t>
      </w:r>
      <w:r w:rsidR="00815821">
        <w:rPr>
          <w:rFonts w:ascii="Arial" w:hAnsi="Arial" w:cs="Arial"/>
          <w:sz w:val="24"/>
          <w:lang w:val="uk-UA"/>
        </w:rPr>
        <w:t xml:space="preserve">у Кубку Тернопільської області </w:t>
      </w:r>
      <w:r w:rsidR="00685E62">
        <w:rPr>
          <w:rFonts w:ascii="Arial" w:hAnsi="Arial" w:cs="Arial"/>
          <w:sz w:val="24"/>
          <w:lang w:val="uk-UA"/>
        </w:rPr>
        <w:t xml:space="preserve"> проводять представники АФТ</w:t>
      </w:r>
      <w:r w:rsidR="007E6CCA">
        <w:rPr>
          <w:rFonts w:ascii="Arial" w:hAnsi="Arial" w:cs="Arial"/>
          <w:sz w:val="24"/>
          <w:lang w:val="uk-UA"/>
        </w:rPr>
        <w:t>, представники Тернопільської ОДА та управління фізичної культури та спорту Тернопільської ОДА.</w:t>
      </w:r>
      <w:r w:rsidR="0045115E">
        <w:rPr>
          <w:rFonts w:ascii="Arial" w:hAnsi="Arial" w:cs="Arial"/>
          <w:sz w:val="24"/>
          <w:lang w:val="uk-UA"/>
        </w:rPr>
        <w:t xml:space="preserve"> Якщо під час проведення церемонії нагородження одна із команд не з</w:t>
      </w:r>
      <w:r w:rsidR="0045115E" w:rsidRPr="0045115E">
        <w:rPr>
          <w:rFonts w:ascii="Arial" w:hAnsi="Arial" w:cs="Arial"/>
          <w:sz w:val="24"/>
        </w:rPr>
        <w:t>`</w:t>
      </w:r>
      <w:r w:rsidR="0045115E">
        <w:rPr>
          <w:rFonts w:ascii="Arial" w:hAnsi="Arial" w:cs="Arial"/>
          <w:sz w:val="24"/>
          <w:lang w:val="uk-UA"/>
        </w:rPr>
        <w:t>явилася на нагородження – така команда не допускається на наступний рік до змагань</w:t>
      </w:r>
      <w:r w:rsidR="0045115E" w:rsidRPr="0045115E">
        <w:rPr>
          <w:rFonts w:ascii="Arial" w:hAnsi="Arial" w:cs="Arial"/>
          <w:sz w:val="24"/>
        </w:rPr>
        <w:t>,</w:t>
      </w:r>
      <w:r w:rsidR="0045115E">
        <w:rPr>
          <w:rFonts w:ascii="Arial" w:hAnsi="Arial" w:cs="Arial"/>
          <w:sz w:val="24"/>
          <w:lang w:val="uk-UA"/>
        </w:rPr>
        <w:t xml:space="preserve"> які проводяться під егідою Асоціації футболу Тернопільщини.</w:t>
      </w:r>
      <w:r w:rsidR="0045115E">
        <w:rPr>
          <w:rFonts w:ascii="Arial" w:hAnsi="Arial" w:cs="Arial"/>
          <w:sz w:val="24"/>
          <w:lang w:val="en-US"/>
        </w:rPr>
        <w:t xml:space="preserve"> </w:t>
      </w:r>
    </w:p>
    <w:p w:rsidR="007E6CCA" w:rsidRDefault="00520946" w:rsidP="007E6CCA">
      <w:pPr>
        <w:widowControl w:val="0"/>
        <w:spacing w:line="276" w:lineRule="auto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18</w:t>
      </w:r>
      <w:r w:rsidR="007E6CCA">
        <w:rPr>
          <w:rFonts w:ascii="Arial" w:hAnsi="Arial" w:cs="Arial"/>
          <w:sz w:val="24"/>
          <w:lang w:val="uk-UA"/>
        </w:rPr>
        <w:t>. Команда, що перемогла у фіналі Кубку області, нагороджується перехі</w:t>
      </w:r>
      <w:r w:rsidR="00815821">
        <w:rPr>
          <w:rFonts w:ascii="Arial" w:hAnsi="Arial" w:cs="Arial"/>
          <w:sz w:val="24"/>
          <w:lang w:val="uk-UA"/>
        </w:rPr>
        <w:t>дним кубком.</w:t>
      </w:r>
      <w:r w:rsidR="007E6CCA">
        <w:rPr>
          <w:rFonts w:ascii="Arial" w:hAnsi="Arial" w:cs="Arial"/>
          <w:sz w:val="24"/>
          <w:lang w:val="uk-UA"/>
        </w:rPr>
        <w:t xml:space="preserve"> Гравці, тренери та керівники команди-переможниці </w:t>
      </w:r>
      <w:r w:rsidR="00815821">
        <w:rPr>
          <w:rFonts w:ascii="Arial" w:hAnsi="Arial" w:cs="Arial"/>
          <w:sz w:val="24"/>
          <w:lang w:val="uk-UA"/>
        </w:rPr>
        <w:t xml:space="preserve">та команди-фіналіста </w:t>
      </w:r>
      <w:r w:rsidR="007E6CCA">
        <w:rPr>
          <w:rFonts w:ascii="Arial" w:hAnsi="Arial" w:cs="Arial"/>
          <w:sz w:val="24"/>
          <w:lang w:val="uk-UA"/>
        </w:rPr>
        <w:t>нагороджуються медалями, грамотами, цінними подарунками.</w:t>
      </w:r>
    </w:p>
    <w:p w:rsidR="007E6CCA" w:rsidRDefault="00520946" w:rsidP="007E6CCA">
      <w:pPr>
        <w:pStyle w:val="a3"/>
        <w:tabs>
          <w:tab w:val="num" w:pos="0"/>
        </w:tabs>
        <w:spacing w:after="0"/>
        <w:ind w:left="0"/>
        <w:jc w:val="both"/>
        <w:rPr>
          <w:rFonts w:ascii="Arial" w:hAnsi="Arial" w:cs="Arial"/>
          <w:sz w:val="24"/>
          <w:lang w:val="uk-UA"/>
        </w:rPr>
      </w:pPr>
      <w:r>
        <w:rPr>
          <w:rFonts w:ascii="Arial" w:hAnsi="Arial" w:cs="Arial"/>
          <w:sz w:val="24"/>
          <w:lang w:val="uk-UA"/>
        </w:rPr>
        <w:t>19</w:t>
      </w:r>
      <w:r w:rsidR="007E6CCA">
        <w:rPr>
          <w:rFonts w:ascii="Arial" w:hAnsi="Arial" w:cs="Arial"/>
          <w:sz w:val="24"/>
          <w:lang w:val="uk-UA"/>
        </w:rPr>
        <w:t>. Бригада офіційних осіб матчу та делегат-спостерігач фінального матчу нагороджуються грамотами.</w:t>
      </w:r>
    </w:p>
    <w:p w:rsidR="00E02FA1" w:rsidRPr="007E6CCA" w:rsidRDefault="007E6CCA">
      <w:pPr>
        <w:rPr>
          <w:lang w:val="uk-UA"/>
        </w:rPr>
      </w:pPr>
      <w:r>
        <w:rPr>
          <w:lang w:val="uk-UA"/>
        </w:rPr>
        <w:t xml:space="preserve"> </w:t>
      </w:r>
    </w:p>
    <w:sectPr w:rsidR="00E02FA1" w:rsidRPr="007E6CC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3C85"/>
    <w:multiLevelType w:val="hybridMultilevel"/>
    <w:tmpl w:val="4C06E218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plc="44E0B54A">
      <w:start w:val="1"/>
      <w:numFmt w:val="decimal"/>
      <w:lvlText w:val="%3.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49160EF8"/>
    <w:multiLevelType w:val="hybridMultilevel"/>
    <w:tmpl w:val="C006245E"/>
    <w:lvl w:ilvl="0" w:tplc="72E8D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C063CF"/>
    <w:multiLevelType w:val="hybridMultilevel"/>
    <w:tmpl w:val="AF024F2A"/>
    <w:lvl w:ilvl="0" w:tplc="041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31"/>
    <w:rsid w:val="00011FFF"/>
    <w:rsid w:val="00023919"/>
    <w:rsid w:val="000F0274"/>
    <w:rsid w:val="00217911"/>
    <w:rsid w:val="00260F31"/>
    <w:rsid w:val="003E7040"/>
    <w:rsid w:val="00403F00"/>
    <w:rsid w:val="0045115E"/>
    <w:rsid w:val="004642FC"/>
    <w:rsid w:val="004E26AF"/>
    <w:rsid w:val="004F3236"/>
    <w:rsid w:val="00520946"/>
    <w:rsid w:val="006740AA"/>
    <w:rsid w:val="00685E62"/>
    <w:rsid w:val="0071683F"/>
    <w:rsid w:val="007E6CCA"/>
    <w:rsid w:val="00815821"/>
    <w:rsid w:val="00852342"/>
    <w:rsid w:val="0087147C"/>
    <w:rsid w:val="008831E5"/>
    <w:rsid w:val="008A300D"/>
    <w:rsid w:val="009326B1"/>
    <w:rsid w:val="009F28B8"/>
    <w:rsid w:val="00DE34AD"/>
    <w:rsid w:val="00E01ABF"/>
    <w:rsid w:val="00E02FA1"/>
    <w:rsid w:val="00E81E3F"/>
    <w:rsid w:val="00EA3FFA"/>
    <w:rsid w:val="00EB0B2A"/>
    <w:rsid w:val="00ED523B"/>
    <w:rsid w:val="00F00B52"/>
    <w:rsid w:val="00F073FA"/>
    <w:rsid w:val="00F34335"/>
    <w:rsid w:val="00FA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6C5DF"/>
  <w15:chartTrackingRefBased/>
  <w15:docId w15:val="{687FC744-6E2A-4950-A366-CC41B30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E6CCA"/>
    <w:pPr>
      <w:spacing w:after="120"/>
      <w:ind w:left="360"/>
    </w:pPr>
  </w:style>
  <w:style w:type="character" w:customStyle="1" w:styleId="a4">
    <w:name w:val="Основной текст с отступом Знак"/>
    <w:basedOn w:val="a0"/>
    <w:link w:val="a3"/>
    <w:semiHidden/>
    <w:rsid w:val="007E6CC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642F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F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2020-06-22T07:12:00Z</cp:lastPrinted>
  <dcterms:created xsi:type="dcterms:W3CDTF">2018-12-13T07:12:00Z</dcterms:created>
  <dcterms:modified xsi:type="dcterms:W3CDTF">2020-06-22T07:15:00Z</dcterms:modified>
</cp:coreProperties>
</file>